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4A34" w14:textId="5D9A7B21" w:rsidR="009C042C" w:rsidRDefault="00276DA9" w:rsidP="00276DA9">
      <w:pPr>
        <w:jc w:val="center"/>
        <w:rPr>
          <w:b/>
          <w:bCs/>
          <w:sz w:val="28"/>
          <w:szCs w:val="28"/>
          <w:lang w:val="en-US"/>
        </w:rPr>
      </w:pPr>
      <w:proofErr w:type="spellStart"/>
      <w:r w:rsidRPr="00276DA9">
        <w:rPr>
          <w:b/>
          <w:bCs/>
          <w:sz w:val="28"/>
          <w:szCs w:val="28"/>
          <w:lang w:val="en-US"/>
        </w:rPr>
        <w:t>JaiHind</w:t>
      </w:r>
      <w:proofErr w:type="spellEnd"/>
      <w:r w:rsidRPr="00276DA9">
        <w:rPr>
          <w:b/>
          <w:bCs/>
          <w:sz w:val="28"/>
          <w:szCs w:val="28"/>
          <w:lang w:val="en-US"/>
        </w:rPr>
        <w:t xml:space="preserve"> </w:t>
      </w:r>
      <w:proofErr w:type="spellStart"/>
      <w:r w:rsidRPr="00276DA9">
        <w:rPr>
          <w:b/>
          <w:bCs/>
          <w:sz w:val="28"/>
          <w:szCs w:val="28"/>
          <w:lang w:val="en-US"/>
        </w:rPr>
        <w:t>Madukkarai</w:t>
      </w:r>
      <w:proofErr w:type="spellEnd"/>
      <w:r>
        <w:rPr>
          <w:b/>
          <w:bCs/>
          <w:sz w:val="28"/>
          <w:szCs w:val="28"/>
          <w:lang w:val="en-US"/>
        </w:rPr>
        <w:t xml:space="preserve"> Coconut Fed.</w:t>
      </w:r>
      <w:r w:rsidRPr="00276DA9">
        <w:rPr>
          <w:b/>
          <w:bCs/>
          <w:sz w:val="28"/>
          <w:szCs w:val="28"/>
          <w:lang w:val="en-US"/>
        </w:rPr>
        <w:t xml:space="preserve"> Farmer Producer Company</w:t>
      </w:r>
      <w:r>
        <w:rPr>
          <w:b/>
          <w:bCs/>
          <w:sz w:val="28"/>
          <w:szCs w:val="28"/>
          <w:lang w:val="en-US"/>
        </w:rPr>
        <w:t xml:space="preserve"> Ltd.</w:t>
      </w:r>
    </w:p>
    <w:p w14:paraId="384E950D" w14:textId="40918B25" w:rsidR="00276DA9" w:rsidRDefault="00276DA9" w:rsidP="00276DA9">
      <w:pPr>
        <w:rPr>
          <w:sz w:val="28"/>
          <w:szCs w:val="28"/>
          <w:lang w:val="en-US"/>
        </w:rPr>
      </w:pPr>
      <w:proofErr w:type="spellStart"/>
      <w:r>
        <w:rPr>
          <w:sz w:val="28"/>
          <w:szCs w:val="28"/>
          <w:lang w:val="en-US"/>
        </w:rPr>
        <w:t>JaiHind</w:t>
      </w:r>
      <w:proofErr w:type="spellEnd"/>
      <w:r>
        <w:rPr>
          <w:sz w:val="28"/>
          <w:szCs w:val="28"/>
          <w:lang w:val="en-US"/>
        </w:rPr>
        <w:t xml:space="preserve"> </w:t>
      </w:r>
      <w:proofErr w:type="spellStart"/>
      <w:r>
        <w:rPr>
          <w:sz w:val="28"/>
          <w:szCs w:val="28"/>
          <w:lang w:val="en-US"/>
        </w:rPr>
        <w:t>Madukkarai</w:t>
      </w:r>
      <w:proofErr w:type="spellEnd"/>
      <w:r>
        <w:rPr>
          <w:sz w:val="28"/>
          <w:szCs w:val="28"/>
          <w:lang w:val="en-US"/>
        </w:rPr>
        <w:t xml:space="preserve"> Coconut Fed. Farmer Producer Company Limited promoted by NAFED is working with the main objective to provide member farmers with better market access opportunities. The FPO is situated in outskirts of Coimbatore.</w:t>
      </w:r>
    </w:p>
    <w:tbl>
      <w:tblPr>
        <w:tblStyle w:val="TableGrid"/>
        <w:tblW w:w="0" w:type="auto"/>
        <w:tblLook w:val="04A0" w:firstRow="1" w:lastRow="0" w:firstColumn="1" w:lastColumn="0" w:noHBand="0" w:noVBand="1"/>
      </w:tblPr>
      <w:tblGrid>
        <w:gridCol w:w="4508"/>
        <w:gridCol w:w="4508"/>
      </w:tblGrid>
      <w:tr w:rsidR="00276DA9" w14:paraId="39A64E8A" w14:textId="77777777" w:rsidTr="00276DA9">
        <w:tc>
          <w:tcPr>
            <w:tcW w:w="4508" w:type="dxa"/>
          </w:tcPr>
          <w:p w14:paraId="6454B370" w14:textId="71C6E017" w:rsidR="00276DA9" w:rsidRDefault="003D0965" w:rsidP="00276DA9">
            <w:pPr>
              <w:rPr>
                <w:sz w:val="28"/>
                <w:szCs w:val="28"/>
                <w:lang w:val="en-US"/>
              </w:rPr>
            </w:pPr>
            <w:r>
              <w:rPr>
                <w:sz w:val="28"/>
                <w:szCs w:val="28"/>
                <w:lang w:val="en-US"/>
              </w:rPr>
              <w:t>Year of Registration</w:t>
            </w:r>
          </w:p>
        </w:tc>
        <w:tc>
          <w:tcPr>
            <w:tcW w:w="4508" w:type="dxa"/>
          </w:tcPr>
          <w:p w14:paraId="2074BDE9" w14:textId="27A7DBF7" w:rsidR="00276DA9" w:rsidRDefault="004B2BC2" w:rsidP="00276DA9">
            <w:pPr>
              <w:rPr>
                <w:sz w:val="28"/>
                <w:szCs w:val="28"/>
                <w:lang w:val="en-US"/>
              </w:rPr>
            </w:pPr>
            <w:r>
              <w:rPr>
                <w:sz w:val="28"/>
                <w:szCs w:val="28"/>
                <w:lang w:val="en-US"/>
              </w:rPr>
              <w:t>2021</w:t>
            </w:r>
          </w:p>
        </w:tc>
      </w:tr>
      <w:tr w:rsidR="00276DA9" w14:paraId="370CDB48" w14:textId="77777777" w:rsidTr="00276DA9">
        <w:tc>
          <w:tcPr>
            <w:tcW w:w="4508" w:type="dxa"/>
          </w:tcPr>
          <w:p w14:paraId="3C1FD522" w14:textId="1EE9C047" w:rsidR="00276DA9" w:rsidRDefault="003D0965" w:rsidP="00276DA9">
            <w:pPr>
              <w:rPr>
                <w:sz w:val="28"/>
                <w:szCs w:val="28"/>
                <w:lang w:val="en-US"/>
              </w:rPr>
            </w:pPr>
            <w:r>
              <w:rPr>
                <w:sz w:val="28"/>
                <w:szCs w:val="28"/>
                <w:lang w:val="en-US"/>
              </w:rPr>
              <w:t>State</w:t>
            </w:r>
          </w:p>
        </w:tc>
        <w:tc>
          <w:tcPr>
            <w:tcW w:w="4508" w:type="dxa"/>
          </w:tcPr>
          <w:p w14:paraId="2C403A64" w14:textId="71FC9CB6" w:rsidR="00276DA9" w:rsidRDefault="004B2BC2" w:rsidP="00276DA9">
            <w:pPr>
              <w:rPr>
                <w:sz w:val="28"/>
                <w:szCs w:val="28"/>
                <w:lang w:val="en-US"/>
              </w:rPr>
            </w:pPr>
            <w:proofErr w:type="spellStart"/>
            <w:r>
              <w:rPr>
                <w:sz w:val="28"/>
                <w:szCs w:val="28"/>
                <w:lang w:val="en-US"/>
              </w:rPr>
              <w:t>TamilNadu</w:t>
            </w:r>
            <w:proofErr w:type="spellEnd"/>
          </w:p>
        </w:tc>
      </w:tr>
      <w:tr w:rsidR="00276DA9" w14:paraId="26FA7991" w14:textId="77777777" w:rsidTr="00276DA9">
        <w:tc>
          <w:tcPr>
            <w:tcW w:w="4508" w:type="dxa"/>
          </w:tcPr>
          <w:p w14:paraId="0345218A" w14:textId="33CEA8A0" w:rsidR="00276DA9" w:rsidRDefault="003D0965" w:rsidP="00276DA9">
            <w:pPr>
              <w:rPr>
                <w:sz w:val="28"/>
                <w:szCs w:val="28"/>
                <w:lang w:val="en-US"/>
              </w:rPr>
            </w:pPr>
            <w:r>
              <w:rPr>
                <w:sz w:val="28"/>
                <w:szCs w:val="28"/>
                <w:lang w:val="en-US"/>
              </w:rPr>
              <w:t>District</w:t>
            </w:r>
          </w:p>
        </w:tc>
        <w:tc>
          <w:tcPr>
            <w:tcW w:w="4508" w:type="dxa"/>
          </w:tcPr>
          <w:p w14:paraId="0E247072" w14:textId="77A54DF9" w:rsidR="00276DA9" w:rsidRDefault="004B2BC2" w:rsidP="00276DA9">
            <w:pPr>
              <w:rPr>
                <w:sz w:val="28"/>
                <w:szCs w:val="28"/>
                <w:lang w:val="en-US"/>
              </w:rPr>
            </w:pPr>
            <w:r>
              <w:rPr>
                <w:sz w:val="28"/>
                <w:szCs w:val="28"/>
                <w:lang w:val="en-US"/>
              </w:rPr>
              <w:t>Coimbatore</w:t>
            </w:r>
          </w:p>
        </w:tc>
      </w:tr>
      <w:tr w:rsidR="00276DA9" w14:paraId="778F8662" w14:textId="77777777" w:rsidTr="00276DA9">
        <w:tc>
          <w:tcPr>
            <w:tcW w:w="4508" w:type="dxa"/>
          </w:tcPr>
          <w:p w14:paraId="72168A56" w14:textId="3950965C" w:rsidR="00276DA9" w:rsidRDefault="003D0965" w:rsidP="00276DA9">
            <w:pPr>
              <w:rPr>
                <w:sz w:val="28"/>
                <w:szCs w:val="28"/>
                <w:lang w:val="en-US"/>
              </w:rPr>
            </w:pPr>
            <w:r>
              <w:rPr>
                <w:sz w:val="28"/>
                <w:szCs w:val="28"/>
                <w:lang w:val="en-US"/>
              </w:rPr>
              <w:t>Block</w:t>
            </w:r>
          </w:p>
        </w:tc>
        <w:tc>
          <w:tcPr>
            <w:tcW w:w="4508" w:type="dxa"/>
          </w:tcPr>
          <w:p w14:paraId="65C5FD33" w14:textId="38A63BB3" w:rsidR="00276DA9" w:rsidRDefault="004B2BC2" w:rsidP="00276DA9">
            <w:pPr>
              <w:rPr>
                <w:sz w:val="28"/>
                <w:szCs w:val="28"/>
                <w:lang w:val="en-US"/>
              </w:rPr>
            </w:pPr>
            <w:proofErr w:type="spellStart"/>
            <w:r>
              <w:rPr>
                <w:sz w:val="28"/>
                <w:szCs w:val="28"/>
                <w:lang w:val="en-US"/>
              </w:rPr>
              <w:t>Madukkarai</w:t>
            </w:r>
            <w:proofErr w:type="spellEnd"/>
          </w:p>
        </w:tc>
      </w:tr>
      <w:tr w:rsidR="00276DA9" w14:paraId="249F6462" w14:textId="77777777" w:rsidTr="00276DA9">
        <w:tc>
          <w:tcPr>
            <w:tcW w:w="4508" w:type="dxa"/>
          </w:tcPr>
          <w:p w14:paraId="58235D47" w14:textId="04E7F507" w:rsidR="00276DA9" w:rsidRDefault="003D0965" w:rsidP="00276DA9">
            <w:pPr>
              <w:rPr>
                <w:sz w:val="28"/>
                <w:szCs w:val="28"/>
                <w:lang w:val="en-US"/>
              </w:rPr>
            </w:pPr>
            <w:r>
              <w:rPr>
                <w:sz w:val="28"/>
                <w:szCs w:val="28"/>
                <w:lang w:val="en-US"/>
              </w:rPr>
              <w:t>CBBO</w:t>
            </w:r>
          </w:p>
        </w:tc>
        <w:tc>
          <w:tcPr>
            <w:tcW w:w="4508" w:type="dxa"/>
          </w:tcPr>
          <w:p w14:paraId="5FBE5A69" w14:textId="77962961" w:rsidR="00276DA9" w:rsidRDefault="004B2BC2" w:rsidP="00276DA9">
            <w:pPr>
              <w:rPr>
                <w:sz w:val="28"/>
                <w:szCs w:val="28"/>
                <w:lang w:val="en-US"/>
              </w:rPr>
            </w:pPr>
            <w:r>
              <w:rPr>
                <w:sz w:val="28"/>
                <w:szCs w:val="28"/>
                <w:lang w:val="en-US"/>
              </w:rPr>
              <w:t>Erode Precision Farmer Producer Company Ltd.</w:t>
            </w:r>
          </w:p>
        </w:tc>
      </w:tr>
      <w:tr w:rsidR="00276DA9" w14:paraId="04354060" w14:textId="77777777" w:rsidTr="00276DA9">
        <w:tc>
          <w:tcPr>
            <w:tcW w:w="4508" w:type="dxa"/>
          </w:tcPr>
          <w:p w14:paraId="11DACF35" w14:textId="16BD5CC9" w:rsidR="00276DA9" w:rsidRDefault="003D0965" w:rsidP="00276DA9">
            <w:pPr>
              <w:rPr>
                <w:sz w:val="28"/>
                <w:szCs w:val="28"/>
                <w:lang w:val="en-US"/>
              </w:rPr>
            </w:pPr>
            <w:r>
              <w:rPr>
                <w:sz w:val="28"/>
                <w:szCs w:val="28"/>
                <w:lang w:val="en-US"/>
              </w:rPr>
              <w:t>Share Holder Farmers</w:t>
            </w:r>
          </w:p>
        </w:tc>
        <w:tc>
          <w:tcPr>
            <w:tcW w:w="4508" w:type="dxa"/>
          </w:tcPr>
          <w:p w14:paraId="124BE24C" w14:textId="77777777" w:rsidR="00276DA9" w:rsidRDefault="00276DA9" w:rsidP="00276DA9">
            <w:pPr>
              <w:rPr>
                <w:sz w:val="28"/>
                <w:szCs w:val="28"/>
                <w:lang w:val="en-US"/>
              </w:rPr>
            </w:pPr>
          </w:p>
        </w:tc>
      </w:tr>
      <w:tr w:rsidR="00276DA9" w14:paraId="17824A66" w14:textId="77777777" w:rsidTr="00276DA9">
        <w:tc>
          <w:tcPr>
            <w:tcW w:w="4508" w:type="dxa"/>
          </w:tcPr>
          <w:p w14:paraId="09F35049" w14:textId="77777777" w:rsidR="00276DA9" w:rsidRDefault="00276DA9" w:rsidP="00276DA9">
            <w:pPr>
              <w:rPr>
                <w:sz w:val="28"/>
                <w:szCs w:val="28"/>
                <w:lang w:val="en-US"/>
              </w:rPr>
            </w:pPr>
          </w:p>
        </w:tc>
        <w:tc>
          <w:tcPr>
            <w:tcW w:w="4508" w:type="dxa"/>
          </w:tcPr>
          <w:p w14:paraId="19432205" w14:textId="44CE4110" w:rsidR="00276DA9" w:rsidRDefault="003D0965" w:rsidP="00276DA9">
            <w:pPr>
              <w:rPr>
                <w:sz w:val="28"/>
                <w:szCs w:val="28"/>
                <w:lang w:val="en-US"/>
              </w:rPr>
            </w:pPr>
            <w:r>
              <w:rPr>
                <w:sz w:val="28"/>
                <w:szCs w:val="28"/>
                <w:lang w:val="en-US"/>
              </w:rPr>
              <w:t>Small Farmers:</w:t>
            </w:r>
            <w:r w:rsidR="004B2BC2">
              <w:rPr>
                <w:sz w:val="28"/>
                <w:szCs w:val="28"/>
                <w:lang w:val="en-US"/>
              </w:rPr>
              <w:t xml:space="preserve"> 2</w:t>
            </w:r>
            <w:r w:rsidR="00B13150">
              <w:rPr>
                <w:sz w:val="28"/>
                <w:szCs w:val="28"/>
                <w:lang w:val="en-US"/>
              </w:rPr>
              <w:t>5</w:t>
            </w:r>
            <w:r w:rsidR="004B2BC2">
              <w:rPr>
                <w:sz w:val="28"/>
                <w:szCs w:val="28"/>
                <w:lang w:val="en-US"/>
              </w:rPr>
              <w:t>9</w:t>
            </w:r>
          </w:p>
          <w:p w14:paraId="76837F4F" w14:textId="4CD01B5E" w:rsidR="003D0965" w:rsidRDefault="003D0965" w:rsidP="00276DA9">
            <w:pPr>
              <w:rPr>
                <w:sz w:val="28"/>
                <w:szCs w:val="28"/>
                <w:lang w:val="en-US"/>
              </w:rPr>
            </w:pPr>
            <w:r>
              <w:rPr>
                <w:sz w:val="28"/>
                <w:szCs w:val="28"/>
                <w:lang w:val="en-US"/>
              </w:rPr>
              <w:t>Farmers:</w:t>
            </w:r>
            <w:r w:rsidR="004B2BC2">
              <w:rPr>
                <w:sz w:val="28"/>
                <w:szCs w:val="28"/>
                <w:lang w:val="en-US"/>
              </w:rPr>
              <w:t>309</w:t>
            </w:r>
          </w:p>
          <w:p w14:paraId="565BB6D7" w14:textId="779EAC01" w:rsidR="003D0965" w:rsidRDefault="003D0965" w:rsidP="00276DA9">
            <w:pPr>
              <w:rPr>
                <w:sz w:val="28"/>
                <w:szCs w:val="28"/>
                <w:lang w:val="en-US"/>
              </w:rPr>
            </w:pPr>
            <w:r>
              <w:rPr>
                <w:sz w:val="28"/>
                <w:szCs w:val="28"/>
                <w:lang w:val="en-US"/>
              </w:rPr>
              <w:t>Women Farmers:</w:t>
            </w:r>
            <w:r w:rsidR="00B13150">
              <w:rPr>
                <w:sz w:val="28"/>
                <w:szCs w:val="28"/>
                <w:lang w:val="en-US"/>
              </w:rPr>
              <w:t>5</w:t>
            </w:r>
            <w:r w:rsidR="004B2BC2">
              <w:rPr>
                <w:sz w:val="28"/>
                <w:szCs w:val="28"/>
                <w:lang w:val="en-US"/>
              </w:rPr>
              <w:t>0</w:t>
            </w:r>
          </w:p>
        </w:tc>
      </w:tr>
      <w:tr w:rsidR="00276DA9" w14:paraId="69DDD30D" w14:textId="77777777" w:rsidTr="00276DA9">
        <w:tc>
          <w:tcPr>
            <w:tcW w:w="4508" w:type="dxa"/>
          </w:tcPr>
          <w:p w14:paraId="7C6CDAEE" w14:textId="4A35EF99" w:rsidR="00276DA9" w:rsidRDefault="003D0965" w:rsidP="00276DA9">
            <w:pPr>
              <w:rPr>
                <w:sz w:val="28"/>
                <w:szCs w:val="28"/>
                <w:lang w:val="en-US"/>
              </w:rPr>
            </w:pPr>
            <w:r>
              <w:rPr>
                <w:sz w:val="28"/>
                <w:szCs w:val="28"/>
                <w:lang w:val="en-US"/>
              </w:rPr>
              <w:t>State Category</w:t>
            </w:r>
          </w:p>
        </w:tc>
        <w:tc>
          <w:tcPr>
            <w:tcW w:w="4508" w:type="dxa"/>
          </w:tcPr>
          <w:p w14:paraId="7717DF48" w14:textId="2710D5A8" w:rsidR="00276DA9" w:rsidRDefault="00B13150" w:rsidP="00276DA9">
            <w:pPr>
              <w:rPr>
                <w:sz w:val="28"/>
                <w:szCs w:val="28"/>
                <w:lang w:val="en-US"/>
              </w:rPr>
            </w:pPr>
            <w:r>
              <w:rPr>
                <w:sz w:val="28"/>
                <w:szCs w:val="28"/>
                <w:lang w:val="en-US"/>
              </w:rPr>
              <w:t>Plain Area</w:t>
            </w:r>
          </w:p>
        </w:tc>
      </w:tr>
      <w:tr w:rsidR="00276DA9" w14:paraId="2BB457D9" w14:textId="77777777" w:rsidTr="00276DA9">
        <w:tc>
          <w:tcPr>
            <w:tcW w:w="4508" w:type="dxa"/>
          </w:tcPr>
          <w:p w14:paraId="7DF68A56" w14:textId="71ED5604" w:rsidR="00276DA9" w:rsidRDefault="003D0965" w:rsidP="00276DA9">
            <w:pPr>
              <w:rPr>
                <w:sz w:val="28"/>
                <w:szCs w:val="28"/>
                <w:lang w:val="en-US"/>
              </w:rPr>
            </w:pPr>
            <w:r>
              <w:rPr>
                <w:sz w:val="28"/>
                <w:szCs w:val="28"/>
                <w:lang w:val="en-US"/>
              </w:rPr>
              <w:t>Share Capital</w:t>
            </w:r>
            <w:r w:rsidR="004B2BC2">
              <w:rPr>
                <w:sz w:val="28"/>
                <w:szCs w:val="28"/>
                <w:lang w:val="en-US"/>
              </w:rPr>
              <w:t xml:space="preserve"> </w:t>
            </w:r>
            <w:r>
              <w:rPr>
                <w:sz w:val="28"/>
                <w:szCs w:val="28"/>
                <w:lang w:val="en-US"/>
              </w:rPr>
              <w:t>(INR-Lakh)</w:t>
            </w:r>
          </w:p>
        </w:tc>
        <w:tc>
          <w:tcPr>
            <w:tcW w:w="4508" w:type="dxa"/>
          </w:tcPr>
          <w:p w14:paraId="762605AB" w14:textId="1E7EA41F" w:rsidR="00276DA9" w:rsidRDefault="00B13150" w:rsidP="00276DA9">
            <w:pPr>
              <w:rPr>
                <w:sz w:val="28"/>
                <w:szCs w:val="28"/>
                <w:lang w:val="en-US"/>
              </w:rPr>
            </w:pPr>
            <w:r>
              <w:rPr>
                <w:sz w:val="28"/>
                <w:szCs w:val="28"/>
                <w:lang w:val="en-US"/>
              </w:rPr>
              <w:t>6.18 Lakh</w:t>
            </w:r>
          </w:p>
        </w:tc>
      </w:tr>
      <w:tr w:rsidR="00276DA9" w14:paraId="01912F2D" w14:textId="77777777" w:rsidTr="00276DA9">
        <w:tc>
          <w:tcPr>
            <w:tcW w:w="4508" w:type="dxa"/>
          </w:tcPr>
          <w:p w14:paraId="409AFADF" w14:textId="3909BA96" w:rsidR="00276DA9" w:rsidRDefault="003D0965" w:rsidP="00276DA9">
            <w:pPr>
              <w:rPr>
                <w:sz w:val="28"/>
                <w:szCs w:val="28"/>
                <w:lang w:val="en-US"/>
              </w:rPr>
            </w:pPr>
            <w:r>
              <w:rPr>
                <w:sz w:val="28"/>
                <w:szCs w:val="28"/>
                <w:lang w:val="en-US"/>
              </w:rPr>
              <w:t>Business Activities</w:t>
            </w:r>
            <w:r w:rsidR="004B2BC2">
              <w:rPr>
                <w:sz w:val="28"/>
                <w:szCs w:val="28"/>
                <w:lang w:val="en-US"/>
              </w:rPr>
              <w:t xml:space="preserve"> </w:t>
            </w:r>
            <w:r>
              <w:rPr>
                <w:sz w:val="28"/>
                <w:szCs w:val="28"/>
                <w:lang w:val="en-US"/>
              </w:rPr>
              <w:t>(Summary)</w:t>
            </w:r>
          </w:p>
        </w:tc>
        <w:tc>
          <w:tcPr>
            <w:tcW w:w="4508" w:type="dxa"/>
          </w:tcPr>
          <w:p w14:paraId="14970B17" w14:textId="22D339B9" w:rsidR="00276DA9" w:rsidRDefault="00B13150" w:rsidP="00276DA9">
            <w:pPr>
              <w:rPr>
                <w:sz w:val="28"/>
                <w:szCs w:val="28"/>
                <w:lang w:val="en-US"/>
              </w:rPr>
            </w:pPr>
            <w:r>
              <w:rPr>
                <w:sz w:val="28"/>
                <w:szCs w:val="28"/>
                <w:lang w:val="en-US"/>
              </w:rPr>
              <w:t>Coconut Trading</w:t>
            </w:r>
          </w:p>
        </w:tc>
      </w:tr>
      <w:tr w:rsidR="00276DA9" w14:paraId="617BA334" w14:textId="77777777" w:rsidTr="00276DA9">
        <w:tc>
          <w:tcPr>
            <w:tcW w:w="4508" w:type="dxa"/>
          </w:tcPr>
          <w:p w14:paraId="39CB7F34" w14:textId="2B1483B1" w:rsidR="00276DA9" w:rsidRDefault="003D0965" w:rsidP="00276DA9">
            <w:pPr>
              <w:rPr>
                <w:sz w:val="28"/>
                <w:szCs w:val="28"/>
                <w:lang w:val="en-US"/>
              </w:rPr>
            </w:pPr>
            <w:r>
              <w:rPr>
                <w:sz w:val="28"/>
                <w:szCs w:val="28"/>
                <w:lang w:val="en-US"/>
              </w:rPr>
              <w:t>Area of Success</w:t>
            </w:r>
          </w:p>
        </w:tc>
        <w:tc>
          <w:tcPr>
            <w:tcW w:w="4508" w:type="dxa"/>
          </w:tcPr>
          <w:p w14:paraId="4EDBCE06" w14:textId="2ABB9C55" w:rsidR="00276DA9" w:rsidRDefault="00B13150" w:rsidP="00276DA9">
            <w:pPr>
              <w:rPr>
                <w:sz w:val="28"/>
                <w:szCs w:val="28"/>
                <w:lang w:val="en-US"/>
              </w:rPr>
            </w:pPr>
            <w:r>
              <w:rPr>
                <w:sz w:val="28"/>
                <w:szCs w:val="28"/>
                <w:lang w:val="en-US"/>
              </w:rPr>
              <w:t>Root Feeding</w:t>
            </w:r>
          </w:p>
        </w:tc>
      </w:tr>
      <w:tr w:rsidR="00276DA9" w14:paraId="71613562" w14:textId="77777777" w:rsidTr="00276DA9">
        <w:tc>
          <w:tcPr>
            <w:tcW w:w="4508" w:type="dxa"/>
          </w:tcPr>
          <w:p w14:paraId="5F30F8BA" w14:textId="6072B19B" w:rsidR="00276DA9" w:rsidRDefault="003D0965" w:rsidP="00276DA9">
            <w:pPr>
              <w:rPr>
                <w:sz w:val="28"/>
                <w:szCs w:val="28"/>
                <w:lang w:val="en-US"/>
              </w:rPr>
            </w:pPr>
            <w:r>
              <w:rPr>
                <w:sz w:val="28"/>
                <w:szCs w:val="28"/>
                <w:lang w:val="en-US"/>
              </w:rPr>
              <w:t>Board of Directors</w:t>
            </w:r>
          </w:p>
        </w:tc>
        <w:tc>
          <w:tcPr>
            <w:tcW w:w="4508" w:type="dxa"/>
          </w:tcPr>
          <w:p w14:paraId="74C2D48E" w14:textId="08DAE085" w:rsidR="00276DA9" w:rsidRDefault="00B13150" w:rsidP="00276DA9">
            <w:pPr>
              <w:rPr>
                <w:sz w:val="28"/>
                <w:szCs w:val="28"/>
                <w:lang w:val="en-US"/>
              </w:rPr>
            </w:pPr>
            <w:r>
              <w:rPr>
                <w:sz w:val="28"/>
                <w:szCs w:val="28"/>
                <w:lang w:val="en-US"/>
              </w:rPr>
              <w:t>Male- 08 Female-02</w:t>
            </w:r>
          </w:p>
        </w:tc>
      </w:tr>
    </w:tbl>
    <w:p w14:paraId="2A93E52E" w14:textId="0D496045" w:rsidR="00276DA9" w:rsidRDefault="00276DA9" w:rsidP="00276DA9">
      <w:pPr>
        <w:rPr>
          <w:sz w:val="28"/>
          <w:szCs w:val="28"/>
          <w:lang w:val="en-US"/>
        </w:rPr>
      </w:pPr>
    </w:p>
    <w:p w14:paraId="52FEF209" w14:textId="24443A26" w:rsidR="00B13150" w:rsidRPr="00DE648E" w:rsidRDefault="00B13150" w:rsidP="00276DA9">
      <w:pPr>
        <w:rPr>
          <w:b/>
          <w:bCs/>
          <w:sz w:val="28"/>
          <w:szCs w:val="28"/>
          <w:lang w:val="en-US"/>
        </w:rPr>
      </w:pPr>
      <w:r w:rsidRPr="00DE648E">
        <w:rPr>
          <w:b/>
          <w:bCs/>
          <w:sz w:val="28"/>
          <w:szCs w:val="28"/>
          <w:lang w:val="en-US"/>
        </w:rPr>
        <w:t>Area of Success:</w:t>
      </w:r>
    </w:p>
    <w:p w14:paraId="6877866A" w14:textId="0EA9C111" w:rsidR="00DF0D03" w:rsidRDefault="003443BC" w:rsidP="00276DA9">
      <w:pPr>
        <w:rPr>
          <w:sz w:val="28"/>
          <w:szCs w:val="28"/>
          <w:lang w:val="en-US"/>
        </w:rPr>
      </w:pPr>
      <w:r>
        <w:rPr>
          <w:sz w:val="28"/>
          <w:szCs w:val="28"/>
          <w:lang w:val="en-US"/>
        </w:rPr>
        <w:t xml:space="preserve">Agriculture specifically coconut farming is the major livelihood of farmer inhabitants of this region. The major setback in the region </w:t>
      </w:r>
      <w:r w:rsidR="0096240C">
        <w:rPr>
          <w:sz w:val="28"/>
          <w:szCs w:val="28"/>
          <w:lang w:val="en-US"/>
        </w:rPr>
        <w:t xml:space="preserve">are poor infrastructure facilities, middle men involvement, lack of collection </w:t>
      </w:r>
      <w:proofErr w:type="spellStart"/>
      <w:r w:rsidR="0096240C">
        <w:rPr>
          <w:sz w:val="28"/>
          <w:szCs w:val="28"/>
          <w:lang w:val="en-US"/>
        </w:rPr>
        <w:t>centres</w:t>
      </w:r>
      <w:proofErr w:type="spellEnd"/>
      <w:r w:rsidR="0096240C">
        <w:rPr>
          <w:sz w:val="28"/>
          <w:szCs w:val="28"/>
          <w:lang w:val="en-US"/>
        </w:rPr>
        <w:t xml:space="preserve">, irregular market pricing. </w:t>
      </w:r>
      <w:proofErr w:type="spellStart"/>
      <w:r w:rsidR="0096240C">
        <w:rPr>
          <w:sz w:val="28"/>
          <w:szCs w:val="28"/>
          <w:lang w:val="en-US"/>
        </w:rPr>
        <w:t>Jaihind</w:t>
      </w:r>
      <w:proofErr w:type="spellEnd"/>
      <w:r w:rsidR="0096240C">
        <w:rPr>
          <w:sz w:val="28"/>
          <w:szCs w:val="28"/>
          <w:lang w:val="en-US"/>
        </w:rPr>
        <w:t xml:space="preserve"> Coconut Fed. FPCL deals with Coconut, Tender Coconut</w:t>
      </w:r>
      <w:r w:rsidR="0030511A">
        <w:rPr>
          <w:sz w:val="28"/>
          <w:szCs w:val="28"/>
          <w:lang w:val="en-US"/>
        </w:rPr>
        <w:t>, Vegetables</w:t>
      </w:r>
      <w:r w:rsidR="0096240C">
        <w:rPr>
          <w:sz w:val="28"/>
          <w:szCs w:val="28"/>
          <w:lang w:val="en-US"/>
        </w:rPr>
        <w:t xml:space="preserve"> and Certain cropping techniques related to Coconut.</w:t>
      </w:r>
    </w:p>
    <w:p w14:paraId="21606AF8" w14:textId="30ED53A7" w:rsidR="0030511A" w:rsidRPr="00DE648E" w:rsidRDefault="0030511A" w:rsidP="00276DA9">
      <w:pPr>
        <w:rPr>
          <w:b/>
          <w:bCs/>
          <w:sz w:val="28"/>
          <w:szCs w:val="28"/>
          <w:lang w:val="en-US"/>
        </w:rPr>
      </w:pPr>
      <w:r w:rsidRPr="00DE648E">
        <w:rPr>
          <w:b/>
          <w:bCs/>
          <w:sz w:val="28"/>
          <w:szCs w:val="28"/>
          <w:lang w:val="en-US"/>
        </w:rPr>
        <w:t>Focus Area:</w:t>
      </w:r>
    </w:p>
    <w:p w14:paraId="1BAEF7A0" w14:textId="76E2A89A" w:rsidR="0030511A" w:rsidRDefault="0030511A" w:rsidP="00276DA9">
      <w:pPr>
        <w:rPr>
          <w:sz w:val="28"/>
          <w:szCs w:val="28"/>
          <w:lang w:val="en-US"/>
        </w:rPr>
      </w:pPr>
      <w:r>
        <w:rPr>
          <w:sz w:val="28"/>
          <w:szCs w:val="28"/>
          <w:lang w:val="en-US"/>
        </w:rPr>
        <w:t>Identifying better market linkages while eliminating middle men</w:t>
      </w:r>
      <w:r w:rsidR="006B1E2D">
        <w:rPr>
          <w:sz w:val="28"/>
          <w:szCs w:val="28"/>
          <w:lang w:val="en-US"/>
        </w:rPr>
        <w:t xml:space="preserve"> and better price, the FPC was formed in 2021. FPO has today increased its outreach to 309 shareholder farmers covering 10 Panchayats.</w:t>
      </w:r>
    </w:p>
    <w:p w14:paraId="706B03DE" w14:textId="5D99EBD0" w:rsidR="006B1E2D" w:rsidRPr="00DE648E" w:rsidRDefault="006B1E2D" w:rsidP="00276DA9">
      <w:pPr>
        <w:rPr>
          <w:b/>
          <w:bCs/>
          <w:sz w:val="28"/>
          <w:szCs w:val="28"/>
          <w:lang w:val="en-US"/>
        </w:rPr>
      </w:pPr>
      <w:r w:rsidRPr="00DE648E">
        <w:rPr>
          <w:b/>
          <w:bCs/>
          <w:sz w:val="28"/>
          <w:szCs w:val="28"/>
          <w:lang w:val="en-US"/>
        </w:rPr>
        <w:t>Strategic Interv</w:t>
      </w:r>
      <w:r w:rsidR="00160CA0" w:rsidRPr="00DE648E">
        <w:rPr>
          <w:b/>
          <w:bCs/>
          <w:sz w:val="28"/>
          <w:szCs w:val="28"/>
          <w:lang w:val="en-US"/>
        </w:rPr>
        <w:t>ention Undertaken:</w:t>
      </w:r>
    </w:p>
    <w:p w14:paraId="74F88465" w14:textId="7D0D627A" w:rsidR="00160CA0" w:rsidRDefault="00160CA0" w:rsidP="00276DA9">
      <w:pPr>
        <w:rPr>
          <w:sz w:val="28"/>
          <w:szCs w:val="28"/>
          <w:lang w:val="en-US"/>
        </w:rPr>
      </w:pPr>
      <w:r>
        <w:rPr>
          <w:sz w:val="28"/>
          <w:szCs w:val="28"/>
          <w:lang w:val="en-US"/>
        </w:rPr>
        <w:t>FPC aimed to achieve its objective by using middle men elimination and improved participation of the farming community.</w:t>
      </w:r>
    </w:p>
    <w:p w14:paraId="0587CD79" w14:textId="2983F384" w:rsidR="00160CA0" w:rsidRPr="00DE648E" w:rsidRDefault="00160CA0" w:rsidP="00276DA9">
      <w:pPr>
        <w:rPr>
          <w:b/>
          <w:bCs/>
          <w:sz w:val="28"/>
          <w:szCs w:val="28"/>
          <w:lang w:val="en-US"/>
        </w:rPr>
      </w:pPr>
      <w:r w:rsidRPr="00DE648E">
        <w:rPr>
          <w:b/>
          <w:bCs/>
          <w:sz w:val="28"/>
          <w:szCs w:val="28"/>
          <w:lang w:val="en-US"/>
        </w:rPr>
        <w:lastRenderedPageBreak/>
        <w:t>Success Mantra:</w:t>
      </w:r>
    </w:p>
    <w:p w14:paraId="4621CD25" w14:textId="045BAAFB" w:rsidR="00160CA0" w:rsidRDefault="00160CA0" w:rsidP="00276DA9">
      <w:pPr>
        <w:rPr>
          <w:sz w:val="28"/>
          <w:szCs w:val="28"/>
          <w:lang w:val="en-US"/>
        </w:rPr>
      </w:pPr>
      <w:r>
        <w:rPr>
          <w:sz w:val="28"/>
          <w:szCs w:val="28"/>
          <w:lang w:val="en-US"/>
        </w:rPr>
        <w:t xml:space="preserve">FPC with the support of CBBO has demonstrated the training regarding the modernized </w:t>
      </w:r>
      <w:r w:rsidR="00B64B1B">
        <w:rPr>
          <w:sz w:val="28"/>
          <w:szCs w:val="28"/>
          <w:lang w:val="en-US"/>
        </w:rPr>
        <w:t>techniques in coconut farming and impact of middle men in marketing of produce.</w:t>
      </w:r>
      <w:r>
        <w:rPr>
          <w:sz w:val="28"/>
          <w:szCs w:val="28"/>
          <w:lang w:val="en-US"/>
        </w:rPr>
        <w:t xml:space="preserve"> </w:t>
      </w:r>
    </w:p>
    <w:p w14:paraId="5F47C2E7" w14:textId="155B99DC" w:rsidR="00B64B1B" w:rsidRDefault="00B64B1B" w:rsidP="00276DA9">
      <w:pPr>
        <w:rPr>
          <w:sz w:val="28"/>
          <w:szCs w:val="28"/>
          <w:lang w:val="en-US"/>
        </w:rPr>
      </w:pPr>
      <w:r>
        <w:rPr>
          <w:sz w:val="28"/>
          <w:szCs w:val="28"/>
          <w:lang w:val="en-US"/>
        </w:rPr>
        <w:t>Market intelligence to connect buyers directly to farmers with better price realization</w:t>
      </w:r>
    </w:p>
    <w:p w14:paraId="762A5A78" w14:textId="3225E150" w:rsidR="00B64B1B" w:rsidRDefault="00B64B1B" w:rsidP="00276DA9">
      <w:pPr>
        <w:rPr>
          <w:sz w:val="28"/>
          <w:szCs w:val="28"/>
          <w:lang w:val="en-US"/>
        </w:rPr>
      </w:pPr>
      <w:r>
        <w:rPr>
          <w:sz w:val="28"/>
          <w:szCs w:val="28"/>
          <w:lang w:val="en-US"/>
        </w:rPr>
        <w:t>Assured market lineage in helping farmers avoid distress sale in the hand of intermediaries and local market</w:t>
      </w:r>
    </w:p>
    <w:p w14:paraId="72418DD4" w14:textId="175944F9" w:rsidR="00B64B1B" w:rsidRDefault="00B64B1B" w:rsidP="00276DA9">
      <w:pPr>
        <w:rPr>
          <w:sz w:val="28"/>
          <w:szCs w:val="28"/>
          <w:lang w:val="en-US"/>
        </w:rPr>
      </w:pPr>
      <w:r>
        <w:rPr>
          <w:sz w:val="28"/>
          <w:szCs w:val="28"/>
          <w:lang w:val="en-US"/>
        </w:rPr>
        <w:t>Increase of farmer income by market support</w:t>
      </w:r>
    </w:p>
    <w:p w14:paraId="4397F3F1" w14:textId="0763DD12" w:rsidR="00B64B1B" w:rsidRPr="00DE648E" w:rsidRDefault="00B64B1B" w:rsidP="00276DA9">
      <w:pPr>
        <w:rPr>
          <w:b/>
          <w:bCs/>
          <w:sz w:val="28"/>
          <w:szCs w:val="28"/>
          <w:lang w:val="en-US"/>
        </w:rPr>
      </w:pPr>
      <w:r w:rsidRPr="00DE648E">
        <w:rPr>
          <w:b/>
          <w:bCs/>
          <w:sz w:val="28"/>
          <w:szCs w:val="28"/>
          <w:lang w:val="en-US"/>
        </w:rPr>
        <w:t>Benefits of the scheme</w:t>
      </w:r>
    </w:p>
    <w:p w14:paraId="1D24C32C" w14:textId="01E1F548" w:rsidR="00B64B1B" w:rsidRDefault="001B6733" w:rsidP="00276DA9">
      <w:pPr>
        <w:rPr>
          <w:sz w:val="28"/>
          <w:szCs w:val="28"/>
          <w:lang w:val="en-US"/>
        </w:rPr>
      </w:pPr>
      <w:r>
        <w:rPr>
          <w:sz w:val="28"/>
          <w:szCs w:val="28"/>
          <w:lang w:val="en-US"/>
        </w:rPr>
        <w:t xml:space="preserve">FPC has applied for matching equity grant of 6.18 lakhs under the “Central Sector Scheme for Formation and Promotion of 10000 Farmer Producer Organizations (FPO’s) </w:t>
      </w:r>
    </w:p>
    <w:p w14:paraId="3E936402" w14:textId="1A58974B" w:rsidR="001B6733" w:rsidRPr="00DE648E" w:rsidRDefault="001B6733" w:rsidP="00276DA9">
      <w:pPr>
        <w:rPr>
          <w:b/>
          <w:bCs/>
          <w:sz w:val="28"/>
          <w:szCs w:val="28"/>
          <w:lang w:val="en-US"/>
        </w:rPr>
      </w:pPr>
      <w:r w:rsidRPr="00DE648E">
        <w:rPr>
          <w:b/>
          <w:bCs/>
          <w:sz w:val="28"/>
          <w:szCs w:val="28"/>
          <w:lang w:val="en-US"/>
        </w:rPr>
        <w:t>Convergence with other Central and State Government Schemes</w:t>
      </w:r>
    </w:p>
    <w:p w14:paraId="53B0D3F7" w14:textId="4505429A" w:rsidR="001B6733" w:rsidRDefault="001B6733" w:rsidP="00276DA9">
      <w:pPr>
        <w:rPr>
          <w:sz w:val="28"/>
          <w:szCs w:val="28"/>
          <w:lang w:val="en-US"/>
        </w:rPr>
      </w:pPr>
      <w:r>
        <w:rPr>
          <w:sz w:val="28"/>
          <w:szCs w:val="28"/>
          <w:lang w:val="en-US"/>
        </w:rPr>
        <w:t>FPC has not applied for any scheme till date.</w:t>
      </w:r>
    </w:p>
    <w:p w14:paraId="5B03DEC9" w14:textId="22B42BCB" w:rsidR="001B6733" w:rsidRPr="00DE648E" w:rsidRDefault="001B6733" w:rsidP="00276DA9">
      <w:pPr>
        <w:rPr>
          <w:b/>
          <w:bCs/>
          <w:sz w:val="28"/>
          <w:szCs w:val="28"/>
          <w:lang w:val="en-US"/>
        </w:rPr>
      </w:pPr>
      <w:r w:rsidRPr="00DE648E">
        <w:rPr>
          <w:b/>
          <w:bCs/>
          <w:sz w:val="28"/>
          <w:szCs w:val="28"/>
          <w:lang w:val="en-US"/>
        </w:rPr>
        <w:t>Lessons Learnt</w:t>
      </w:r>
    </w:p>
    <w:p w14:paraId="7500C350" w14:textId="67C9E68D" w:rsidR="001B6733" w:rsidRDefault="001B6733" w:rsidP="00276DA9">
      <w:pPr>
        <w:rPr>
          <w:sz w:val="28"/>
          <w:szCs w:val="28"/>
          <w:lang w:val="en-US"/>
        </w:rPr>
      </w:pPr>
      <w:r>
        <w:rPr>
          <w:sz w:val="28"/>
          <w:szCs w:val="28"/>
          <w:lang w:val="en-US"/>
        </w:rPr>
        <w:t xml:space="preserve">Farmers if directed to have better access opportunities </w:t>
      </w:r>
      <w:r w:rsidR="00AD2A17">
        <w:rPr>
          <w:sz w:val="28"/>
          <w:szCs w:val="28"/>
          <w:lang w:val="en-US"/>
        </w:rPr>
        <w:t>to market and reduced influence of middlemen will help them scale greater participation for development of Agriculture.</w:t>
      </w:r>
    </w:p>
    <w:p w14:paraId="479E8B62" w14:textId="640E09CD" w:rsidR="00AD2A17" w:rsidRDefault="00AD2A17" w:rsidP="00276DA9">
      <w:pPr>
        <w:rPr>
          <w:sz w:val="28"/>
          <w:szCs w:val="28"/>
          <w:lang w:val="en-US"/>
        </w:rPr>
      </w:pPr>
      <w:r>
        <w:rPr>
          <w:sz w:val="28"/>
          <w:szCs w:val="28"/>
          <w:lang w:val="en-US"/>
        </w:rPr>
        <w:t>Direct sale of the produce as whole lots to buyers has helped to reduce layers of middlemen involvement thereby increasing the Produce price benefits</w:t>
      </w:r>
    </w:p>
    <w:p w14:paraId="099AECD2" w14:textId="0ACC4C73" w:rsidR="00AD2A17" w:rsidRPr="00DE648E" w:rsidRDefault="00AD2A17" w:rsidP="00276DA9">
      <w:pPr>
        <w:rPr>
          <w:b/>
          <w:bCs/>
          <w:sz w:val="28"/>
          <w:szCs w:val="28"/>
          <w:lang w:val="en-US"/>
        </w:rPr>
      </w:pPr>
      <w:r w:rsidRPr="00DE648E">
        <w:rPr>
          <w:b/>
          <w:bCs/>
          <w:sz w:val="28"/>
          <w:szCs w:val="28"/>
          <w:lang w:val="en-US"/>
        </w:rPr>
        <w:t>Way Forward</w:t>
      </w:r>
    </w:p>
    <w:p w14:paraId="5A9D8123" w14:textId="75D8E4DC" w:rsidR="00AD2A17" w:rsidRDefault="00AD2A17" w:rsidP="00276DA9">
      <w:pPr>
        <w:rPr>
          <w:sz w:val="28"/>
          <w:szCs w:val="28"/>
          <w:lang w:val="en-US"/>
        </w:rPr>
      </w:pPr>
      <w:r>
        <w:rPr>
          <w:sz w:val="28"/>
          <w:szCs w:val="28"/>
          <w:lang w:val="en-US"/>
        </w:rPr>
        <w:t>The FPC has planned to setup oil crushers and value addition plants in coconut after availing the matching Equity Grant</w:t>
      </w:r>
    </w:p>
    <w:p w14:paraId="61EB9D23" w14:textId="77777777" w:rsidR="00D05163" w:rsidRDefault="00D05163" w:rsidP="00276DA9">
      <w:pPr>
        <w:rPr>
          <w:sz w:val="28"/>
          <w:szCs w:val="28"/>
          <w:lang w:val="en-US"/>
        </w:rPr>
      </w:pPr>
    </w:p>
    <w:p w14:paraId="180997D0" w14:textId="77777777" w:rsidR="00D05163" w:rsidRDefault="00D05163" w:rsidP="00276DA9">
      <w:pPr>
        <w:rPr>
          <w:sz w:val="28"/>
          <w:szCs w:val="28"/>
          <w:lang w:val="en-US"/>
        </w:rPr>
      </w:pPr>
    </w:p>
    <w:p w14:paraId="1BB310F1" w14:textId="77777777" w:rsidR="00D05163" w:rsidRDefault="00D05163" w:rsidP="00276DA9">
      <w:pPr>
        <w:rPr>
          <w:sz w:val="28"/>
          <w:szCs w:val="28"/>
          <w:lang w:val="en-US"/>
        </w:rPr>
      </w:pPr>
    </w:p>
    <w:p w14:paraId="21702A97" w14:textId="77777777" w:rsidR="00D05163" w:rsidRDefault="00D05163" w:rsidP="00276DA9">
      <w:pPr>
        <w:rPr>
          <w:sz w:val="28"/>
          <w:szCs w:val="28"/>
          <w:lang w:val="en-US"/>
        </w:rPr>
      </w:pPr>
    </w:p>
    <w:p w14:paraId="1EE9A4FB" w14:textId="77777777" w:rsidR="00D05163" w:rsidRDefault="00D05163" w:rsidP="00276DA9">
      <w:pPr>
        <w:rPr>
          <w:sz w:val="28"/>
          <w:szCs w:val="28"/>
          <w:lang w:val="en-US"/>
        </w:rPr>
      </w:pPr>
    </w:p>
    <w:p w14:paraId="1CD0C0BD" w14:textId="671EAD42" w:rsidR="00093AF2" w:rsidRPr="00DE648E" w:rsidRDefault="00093AF2" w:rsidP="00276DA9">
      <w:pPr>
        <w:rPr>
          <w:b/>
          <w:bCs/>
          <w:sz w:val="28"/>
          <w:szCs w:val="28"/>
          <w:lang w:val="en-US"/>
        </w:rPr>
      </w:pPr>
      <w:r w:rsidRPr="00DE648E">
        <w:rPr>
          <w:b/>
          <w:bCs/>
          <w:sz w:val="28"/>
          <w:szCs w:val="28"/>
          <w:lang w:val="en-US"/>
        </w:rPr>
        <w:lastRenderedPageBreak/>
        <w:t>Image</w:t>
      </w:r>
    </w:p>
    <w:p w14:paraId="46B769E2" w14:textId="37F88BCE" w:rsidR="00D05163" w:rsidRDefault="00D05163" w:rsidP="00276DA9">
      <w:pPr>
        <w:rPr>
          <w:sz w:val="28"/>
          <w:szCs w:val="28"/>
          <w:lang w:val="en-US"/>
        </w:rPr>
      </w:pPr>
      <w:r>
        <w:rPr>
          <w:noProof/>
        </w:rPr>
        <w:drawing>
          <wp:inline distT="0" distB="0" distL="0" distR="0" wp14:anchorId="6BDC92FF" wp14:editId="6A7A425E">
            <wp:extent cx="3413004" cy="2560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58893" cy="2594744"/>
                    </a:xfrm>
                    <a:prstGeom prst="rect">
                      <a:avLst/>
                    </a:prstGeom>
                    <a:noFill/>
                    <a:ln>
                      <a:noFill/>
                    </a:ln>
                  </pic:spPr>
                </pic:pic>
              </a:graphicData>
            </a:graphic>
          </wp:inline>
        </w:drawing>
      </w:r>
    </w:p>
    <w:p w14:paraId="5518398C" w14:textId="2FC13D0C" w:rsidR="00DE648E" w:rsidRDefault="00DE648E" w:rsidP="00276DA9">
      <w:pPr>
        <w:rPr>
          <w:sz w:val="28"/>
          <w:szCs w:val="28"/>
          <w:lang w:val="en-US"/>
        </w:rPr>
      </w:pPr>
      <w:r>
        <w:rPr>
          <w:noProof/>
        </w:rPr>
        <w:drawing>
          <wp:inline distT="0" distB="0" distL="0" distR="0" wp14:anchorId="3D304F0C" wp14:editId="02E99DD0">
            <wp:extent cx="3558540" cy="2950984"/>
            <wp:effectExtent l="0" t="0" r="381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4389" cy="2955834"/>
                    </a:xfrm>
                    <a:prstGeom prst="rect">
                      <a:avLst/>
                    </a:prstGeom>
                    <a:noFill/>
                    <a:ln>
                      <a:noFill/>
                    </a:ln>
                  </pic:spPr>
                </pic:pic>
              </a:graphicData>
            </a:graphic>
          </wp:inline>
        </w:drawing>
      </w:r>
    </w:p>
    <w:p w14:paraId="147F714F" w14:textId="68B491BD" w:rsidR="00D05163" w:rsidRDefault="00D05163" w:rsidP="00276DA9">
      <w:pPr>
        <w:rPr>
          <w:sz w:val="28"/>
          <w:szCs w:val="28"/>
          <w:lang w:val="en-US"/>
        </w:rPr>
      </w:pPr>
      <w:r>
        <w:rPr>
          <w:noProof/>
        </w:rPr>
        <w:drawing>
          <wp:inline distT="0" distB="0" distL="0" distR="0" wp14:anchorId="11BA0695" wp14:editId="7309A8FE">
            <wp:extent cx="3677105" cy="27584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81766" cy="2761936"/>
                    </a:xfrm>
                    <a:prstGeom prst="rect">
                      <a:avLst/>
                    </a:prstGeom>
                    <a:noFill/>
                    <a:ln>
                      <a:noFill/>
                    </a:ln>
                  </pic:spPr>
                </pic:pic>
              </a:graphicData>
            </a:graphic>
          </wp:inline>
        </w:drawing>
      </w:r>
    </w:p>
    <w:p w14:paraId="31B92EEB" w14:textId="77777777" w:rsidR="00093AF2" w:rsidRDefault="00093AF2" w:rsidP="00276DA9">
      <w:pPr>
        <w:rPr>
          <w:sz w:val="28"/>
          <w:szCs w:val="28"/>
          <w:lang w:val="en-US"/>
        </w:rPr>
      </w:pPr>
    </w:p>
    <w:p w14:paraId="3FD4DFE0" w14:textId="4D705AC6" w:rsidR="00093AF2" w:rsidRPr="00DE648E" w:rsidRDefault="00093AF2" w:rsidP="00276DA9">
      <w:pPr>
        <w:rPr>
          <w:b/>
          <w:bCs/>
          <w:sz w:val="28"/>
          <w:szCs w:val="28"/>
          <w:lang w:val="en-US"/>
        </w:rPr>
      </w:pPr>
      <w:r w:rsidRPr="00DE648E">
        <w:rPr>
          <w:b/>
          <w:bCs/>
          <w:sz w:val="28"/>
          <w:szCs w:val="28"/>
          <w:lang w:val="en-US"/>
        </w:rPr>
        <w:t>Name and Contact No.</w:t>
      </w:r>
    </w:p>
    <w:p w14:paraId="6A57458E" w14:textId="1FF9B7C7" w:rsidR="00093AF2" w:rsidRDefault="00093AF2" w:rsidP="00276DA9">
      <w:pPr>
        <w:rPr>
          <w:sz w:val="28"/>
          <w:szCs w:val="28"/>
          <w:lang w:val="en-US"/>
        </w:rPr>
      </w:pPr>
      <w:r>
        <w:rPr>
          <w:sz w:val="28"/>
          <w:szCs w:val="28"/>
          <w:lang w:val="en-US"/>
        </w:rPr>
        <w:t>Chairman</w:t>
      </w:r>
      <w:r w:rsidR="00CA30E6">
        <w:rPr>
          <w:sz w:val="28"/>
          <w:szCs w:val="28"/>
          <w:lang w:val="en-US"/>
        </w:rPr>
        <w:t xml:space="preserve"> </w:t>
      </w:r>
      <w:r>
        <w:rPr>
          <w:sz w:val="28"/>
          <w:szCs w:val="28"/>
          <w:lang w:val="en-US"/>
        </w:rPr>
        <w:t>- P.</w:t>
      </w:r>
      <w:r w:rsidR="00CA30E6">
        <w:rPr>
          <w:sz w:val="28"/>
          <w:szCs w:val="28"/>
          <w:lang w:val="en-US"/>
        </w:rPr>
        <w:t xml:space="preserve"> </w:t>
      </w:r>
      <w:r>
        <w:rPr>
          <w:sz w:val="28"/>
          <w:szCs w:val="28"/>
          <w:lang w:val="en-US"/>
        </w:rPr>
        <w:t>Senthil Kumar</w:t>
      </w:r>
      <w:r w:rsidR="00CA30E6">
        <w:rPr>
          <w:sz w:val="28"/>
          <w:szCs w:val="28"/>
          <w:lang w:val="en-US"/>
        </w:rPr>
        <w:t xml:space="preserve"> </w:t>
      </w:r>
      <w:r>
        <w:rPr>
          <w:sz w:val="28"/>
          <w:szCs w:val="28"/>
          <w:lang w:val="en-US"/>
        </w:rPr>
        <w:t>(9597600444)</w:t>
      </w:r>
    </w:p>
    <w:p w14:paraId="3C6D7871" w14:textId="4A0C1F0A" w:rsidR="00093AF2" w:rsidRDefault="00093AF2" w:rsidP="00276DA9">
      <w:pPr>
        <w:rPr>
          <w:sz w:val="28"/>
          <w:szCs w:val="28"/>
          <w:lang w:val="en-US"/>
        </w:rPr>
      </w:pPr>
      <w:r>
        <w:rPr>
          <w:sz w:val="28"/>
          <w:szCs w:val="28"/>
          <w:lang w:val="en-US"/>
        </w:rPr>
        <w:t>CEO</w:t>
      </w:r>
      <w:r w:rsidR="00CA30E6">
        <w:rPr>
          <w:sz w:val="28"/>
          <w:szCs w:val="28"/>
          <w:lang w:val="en-US"/>
        </w:rPr>
        <w:t xml:space="preserve"> </w:t>
      </w:r>
      <w:r>
        <w:rPr>
          <w:sz w:val="28"/>
          <w:szCs w:val="28"/>
          <w:lang w:val="en-US"/>
        </w:rPr>
        <w:t xml:space="preserve">- </w:t>
      </w:r>
      <w:proofErr w:type="spellStart"/>
      <w:r>
        <w:rPr>
          <w:sz w:val="28"/>
          <w:szCs w:val="28"/>
          <w:lang w:val="en-US"/>
        </w:rPr>
        <w:t>Dhivya</w:t>
      </w:r>
      <w:proofErr w:type="spellEnd"/>
      <w:r>
        <w:rPr>
          <w:sz w:val="28"/>
          <w:szCs w:val="28"/>
          <w:lang w:val="en-US"/>
        </w:rPr>
        <w:t>.</w:t>
      </w:r>
      <w:r w:rsidR="00CA30E6">
        <w:rPr>
          <w:sz w:val="28"/>
          <w:szCs w:val="28"/>
          <w:lang w:val="en-US"/>
        </w:rPr>
        <w:t xml:space="preserve"> </w:t>
      </w:r>
      <w:r>
        <w:rPr>
          <w:sz w:val="28"/>
          <w:szCs w:val="28"/>
          <w:lang w:val="en-US"/>
        </w:rPr>
        <w:t>A</w:t>
      </w:r>
      <w:r w:rsidR="00CA30E6">
        <w:rPr>
          <w:sz w:val="28"/>
          <w:szCs w:val="28"/>
          <w:lang w:val="en-US"/>
        </w:rPr>
        <w:t xml:space="preserve"> </w:t>
      </w:r>
      <w:r>
        <w:rPr>
          <w:sz w:val="28"/>
          <w:szCs w:val="28"/>
          <w:lang w:val="en-US"/>
        </w:rPr>
        <w:t>(9942614440)</w:t>
      </w:r>
    </w:p>
    <w:p w14:paraId="7503E601" w14:textId="49E5AC2A" w:rsidR="00093AF2" w:rsidRDefault="00093AF2" w:rsidP="00276DA9">
      <w:pPr>
        <w:rPr>
          <w:sz w:val="28"/>
          <w:szCs w:val="28"/>
          <w:lang w:val="en-US"/>
        </w:rPr>
      </w:pPr>
      <w:r>
        <w:rPr>
          <w:sz w:val="28"/>
          <w:szCs w:val="28"/>
          <w:lang w:val="en-US"/>
        </w:rPr>
        <w:t xml:space="preserve">CBBO Point of Contact- Dr. </w:t>
      </w:r>
      <w:proofErr w:type="gramStart"/>
      <w:r>
        <w:rPr>
          <w:sz w:val="28"/>
          <w:szCs w:val="28"/>
          <w:lang w:val="en-US"/>
        </w:rPr>
        <w:t>Vadivel(</w:t>
      </w:r>
      <w:proofErr w:type="gramEnd"/>
      <w:r>
        <w:rPr>
          <w:sz w:val="28"/>
          <w:szCs w:val="28"/>
          <w:lang w:val="en-US"/>
        </w:rPr>
        <w:t>9443720160)</w:t>
      </w:r>
    </w:p>
    <w:p w14:paraId="02EBF6E1" w14:textId="650524B0" w:rsidR="00B13150" w:rsidRDefault="00B13150" w:rsidP="00276DA9">
      <w:pPr>
        <w:rPr>
          <w:sz w:val="28"/>
          <w:szCs w:val="28"/>
        </w:rPr>
      </w:pPr>
    </w:p>
    <w:p w14:paraId="115D5A38" w14:textId="455AC77F" w:rsidR="00DF0D03" w:rsidRDefault="00DF0D03" w:rsidP="00276DA9">
      <w:pPr>
        <w:rPr>
          <w:sz w:val="28"/>
          <w:szCs w:val="28"/>
        </w:rPr>
      </w:pPr>
    </w:p>
    <w:p w14:paraId="46A432F8" w14:textId="77777777" w:rsidR="00DF0D03" w:rsidRPr="00DF0D03" w:rsidRDefault="00DF0D03" w:rsidP="00276DA9">
      <w:pPr>
        <w:rPr>
          <w:sz w:val="28"/>
          <w:szCs w:val="28"/>
        </w:rPr>
      </w:pPr>
    </w:p>
    <w:sectPr w:rsidR="00DF0D03" w:rsidRPr="00DF0D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DA9"/>
    <w:rsid w:val="00093AF2"/>
    <w:rsid w:val="00160CA0"/>
    <w:rsid w:val="001B6733"/>
    <w:rsid w:val="00276DA9"/>
    <w:rsid w:val="0030511A"/>
    <w:rsid w:val="003443BC"/>
    <w:rsid w:val="003D0965"/>
    <w:rsid w:val="004B2BC2"/>
    <w:rsid w:val="006B1E2D"/>
    <w:rsid w:val="0096240C"/>
    <w:rsid w:val="009C042C"/>
    <w:rsid w:val="00AD2A17"/>
    <w:rsid w:val="00B13150"/>
    <w:rsid w:val="00B64B1B"/>
    <w:rsid w:val="00CA30E6"/>
    <w:rsid w:val="00D05163"/>
    <w:rsid w:val="00DE648E"/>
    <w:rsid w:val="00DF0D03"/>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E51B6"/>
  <w15:chartTrackingRefBased/>
  <w15:docId w15:val="{441194DB-F5B9-4335-BAD2-7DF3F495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6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1250</TotalTime>
  <Pages>4</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Indhu Bharathi</dc:creator>
  <cp:keywords/>
  <dc:description/>
  <cp:lastModifiedBy>Indhu Bharathi</cp:lastModifiedBy>
  <cp:revision>3</cp:revision>
  <dcterms:created xsi:type="dcterms:W3CDTF">2022-06-28T14:16:00Z</dcterms:created>
  <dcterms:modified xsi:type="dcterms:W3CDTF">2022-06-29T11:06:00Z</dcterms:modified>
</cp:coreProperties>
</file>